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BC3" w:rsidRPr="0001713B" w:rsidRDefault="00380BC3" w:rsidP="00380BC3">
      <w:pPr>
        <w:spacing w:after="38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0BC3" w:rsidRPr="008514AE" w:rsidRDefault="00380BC3" w:rsidP="00380BC3">
      <w:pPr>
        <w:spacing w:after="38" w:line="259" w:lineRule="auto"/>
        <w:ind w:left="0" w:firstLine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713B">
        <w:rPr>
          <w:rFonts w:ascii="Times New Roman" w:eastAsia="Times New Roman" w:hAnsi="Times New Roman" w:cs="Times New Roman"/>
          <w:b/>
          <w:sz w:val="32"/>
          <w:szCs w:val="32"/>
        </w:rPr>
        <w:t>Металлизированные влагозащитные пакеты</w:t>
      </w:r>
      <w:r w:rsidR="008514AE">
        <w:rPr>
          <w:rFonts w:ascii="Times New Roman" w:eastAsia="Times New Roman" w:hAnsi="Times New Roman" w:cs="Times New Roman"/>
          <w:b/>
          <w:sz w:val="32"/>
          <w:szCs w:val="32"/>
        </w:rPr>
        <w:t xml:space="preserve"> серии </w:t>
      </w:r>
      <w:r w:rsidR="008514A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SD</w:t>
      </w:r>
      <w:r w:rsidR="008514AE" w:rsidRPr="008514AE">
        <w:rPr>
          <w:rFonts w:ascii="Times New Roman" w:eastAsia="Times New Roman" w:hAnsi="Times New Roman" w:cs="Times New Roman"/>
          <w:b/>
          <w:sz w:val="32"/>
          <w:szCs w:val="32"/>
        </w:rPr>
        <w:t>+</w:t>
      </w:r>
      <w:r w:rsidR="008514A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SDZ</w:t>
      </w:r>
    </w:p>
    <w:p w:rsidR="00380BC3" w:rsidRPr="00380BC3" w:rsidRDefault="00380BC3" w:rsidP="00380BC3">
      <w:pPr>
        <w:spacing w:after="38" w:line="259" w:lineRule="auto"/>
        <w:ind w:left="0" w:firstLine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6677" w:rsidRPr="00380BC3" w:rsidRDefault="00972589" w:rsidP="00380BC3">
      <w:pPr>
        <w:spacing w:after="38" w:line="259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0BC3">
        <w:rPr>
          <w:rFonts w:ascii="Times New Roman" w:eastAsia="Times New Roman" w:hAnsi="Times New Roman" w:cs="Times New Roman"/>
          <w:sz w:val="24"/>
          <w:szCs w:val="24"/>
        </w:rPr>
        <w:t>Технические характеристики (спецификация) влагозащитного пакета с защитой от электростатического разряда (ESD)</w:t>
      </w:r>
      <w:r w:rsidR="00EE260D" w:rsidRPr="00380BC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72589" w:rsidRPr="00380BC3" w:rsidRDefault="00972589" w:rsidP="00380BC3">
      <w:pPr>
        <w:spacing w:after="274" w:line="259" w:lineRule="auto"/>
        <w:ind w:left="0" w:firstLine="0"/>
      </w:pPr>
      <w:r w:rsidRPr="009725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3509645</wp:posOffset>
            </wp:positionH>
            <wp:positionV relativeFrom="paragraph">
              <wp:posOffset>116205</wp:posOffset>
            </wp:positionV>
            <wp:extent cx="2797810" cy="2423160"/>
            <wp:effectExtent l="0" t="0" r="0" b="0"/>
            <wp:wrapSquare wrapText="bothSides"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CF3">
        <w:rPr>
          <w:rFonts w:ascii="Times New Roman" w:eastAsia="Times New Roman" w:hAnsi="Times New Roman" w:cs="Times New Roman"/>
          <w:sz w:val="24"/>
          <w:szCs w:val="24"/>
        </w:rPr>
        <w:t>Основной материал: ПЭ, ПЭТ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Средняя толщина: 0,079 мм + 0,004 мм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Вес в граммах: 78,4+3,9 г/м</w:t>
      </w:r>
      <w:r w:rsidRPr="003572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Допустимое отклонение по размеру: +2,0%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Допуск уплотнения: +2,0 мм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Отклонение по торцевой поверхности: +2,0 мм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Внешний вид: серебристо-белый цвет, без складок (морщин), без проколов, с небольшой выпуклостью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 xml:space="preserve">Поверхностное сопротивление: </w:t>
      </w:r>
      <w:r w:rsidR="001B452A">
        <w:rPr>
          <w:rFonts w:ascii="Times New Roman" w:eastAsia="Times New Roman" w:hAnsi="Times New Roman" w:cs="Times New Roman"/>
          <w:sz w:val="24"/>
          <w:szCs w:val="24"/>
        </w:rPr>
        <w:t xml:space="preserve">не менее </w:t>
      </w:r>
      <w:r w:rsidRPr="005D2CF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B452A" w:rsidRPr="001B452A">
        <w:rPr>
          <w:rFonts w:ascii="Times New Roman" w:eastAsia="Times New Roman" w:hAnsi="Times New Roman" w:cs="Times New Roman"/>
          <w:sz w:val="24"/>
          <w:szCs w:val="24"/>
        </w:rPr>
        <w:t>∙</w:t>
      </w:r>
      <w:r w:rsidR="001B452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B45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5D2CF3">
        <w:rPr>
          <w:rFonts w:ascii="Times New Roman" w:eastAsia="Times New Roman" w:hAnsi="Times New Roman" w:cs="Times New Roman"/>
          <w:sz w:val="24"/>
          <w:szCs w:val="24"/>
        </w:rPr>
        <w:t xml:space="preserve"> Ом (при относительной влажности ≥50%)</w:t>
      </w:r>
    </w:p>
    <w:p w:rsidR="00972589" w:rsidRPr="005D2CF3" w:rsidRDefault="00972589" w:rsidP="00972589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>Статическое экранирующее напряжение: ≤30 В (испытательное напряжение 1000 В)</w:t>
      </w:r>
    </w:p>
    <w:p w:rsidR="00380BC3" w:rsidRDefault="00972589" w:rsidP="00781E94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5D2CF3">
        <w:rPr>
          <w:rFonts w:ascii="Times New Roman" w:eastAsia="Times New Roman" w:hAnsi="Times New Roman" w:cs="Times New Roman"/>
          <w:sz w:val="24"/>
          <w:szCs w:val="24"/>
        </w:rPr>
        <w:t xml:space="preserve">Усилие при горячем уплотнении: </w:t>
      </w:r>
      <w:r w:rsidR="001B452A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Pr="005D2CF3">
        <w:rPr>
          <w:rFonts w:ascii="Times New Roman" w:eastAsia="Times New Roman" w:hAnsi="Times New Roman" w:cs="Times New Roman"/>
          <w:sz w:val="24"/>
          <w:szCs w:val="24"/>
        </w:rPr>
        <w:t xml:space="preserve">20 Н/15 </w:t>
      </w:r>
    </w:p>
    <w:p w:rsidR="00085FB1" w:rsidRPr="0001713B" w:rsidRDefault="00085FB1" w:rsidP="00D51B43">
      <w:pPr>
        <w:spacing w:after="274" w:line="259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1713B">
        <w:rPr>
          <w:rFonts w:ascii="Times New Roman" w:eastAsia="Times New Roman" w:hAnsi="Times New Roman" w:cs="Times New Roman"/>
          <w:sz w:val="24"/>
          <w:szCs w:val="24"/>
        </w:rPr>
        <w:t>поставляются в упаковках по 100 штук</w:t>
      </w:r>
    </w:p>
    <w:p w:rsidR="006E6677" w:rsidRPr="00D51B43" w:rsidRDefault="006E6677">
      <w:pPr>
        <w:spacing w:after="22" w:line="259" w:lineRule="auto"/>
        <w:ind w:left="0" w:firstLine="0"/>
      </w:pPr>
    </w:p>
    <w:p w:rsidR="006E6677" w:rsidRPr="00D51B43" w:rsidRDefault="00EE260D">
      <w:pPr>
        <w:spacing w:after="22" w:line="259" w:lineRule="auto"/>
        <w:ind w:left="0" w:firstLine="0"/>
      </w:pPr>
      <w:r w:rsidRPr="00D51B43">
        <w:t xml:space="preserve"> </w:t>
      </w:r>
    </w:p>
    <w:p w:rsidR="00972589" w:rsidRDefault="00972589">
      <w:pPr>
        <w:ind w:left="-5"/>
        <w:rPr>
          <w:lang w:val="de-DE"/>
        </w:rPr>
      </w:pPr>
    </w:p>
    <w:p w:rsidR="006E6677" w:rsidRPr="00085FB1" w:rsidRDefault="006E6677" w:rsidP="005D2CF3">
      <w:pPr>
        <w:spacing w:after="0" w:line="259" w:lineRule="auto"/>
        <w:ind w:left="-709" w:right="-142" w:firstLine="0"/>
        <w:rPr>
          <w:lang w:val="de-DE"/>
        </w:rPr>
      </w:pPr>
    </w:p>
    <w:sectPr w:rsidR="006E6677" w:rsidRPr="00085FB1" w:rsidSect="00972589">
      <w:pgSz w:w="11904" w:h="16840"/>
      <w:pgMar w:top="1107" w:right="705" w:bottom="158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77"/>
    <w:rsid w:val="0001713B"/>
    <w:rsid w:val="00072907"/>
    <w:rsid w:val="00085FB1"/>
    <w:rsid w:val="001B452A"/>
    <w:rsid w:val="00357282"/>
    <w:rsid w:val="00380BC3"/>
    <w:rsid w:val="00473AB9"/>
    <w:rsid w:val="0052161E"/>
    <w:rsid w:val="005D2CF3"/>
    <w:rsid w:val="006E6677"/>
    <w:rsid w:val="006F2BE8"/>
    <w:rsid w:val="0072579D"/>
    <w:rsid w:val="00781E94"/>
    <w:rsid w:val="008514AE"/>
    <w:rsid w:val="00923FDE"/>
    <w:rsid w:val="00972589"/>
    <w:rsid w:val="00D51B43"/>
    <w:rsid w:val="00EE260D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064C"/>
  <w15:docId w15:val="{A73DED5A-9BF6-4970-BBF7-75ECA6F6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esd moisture barrier bag spec 0.08mmSD+SDZ</vt:lpstr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esd moisture barrier bag spec 0.08mmSD+SDZ</dc:title>
  <dc:subject/>
  <dc:creator>Administrator</dc:creator>
  <cp:keywords/>
  <cp:lastModifiedBy>Корольков Виталий</cp:lastModifiedBy>
  <cp:revision>5</cp:revision>
  <dcterms:created xsi:type="dcterms:W3CDTF">2022-03-25T17:17:00Z</dcterms:created>
  <dcterms:modified xsi:type="dcterms:W3CDTF">2023-04-05T10:36:00Z</dcterms:modified>
</cp:coreProperties>
</file>